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9B932" w14:textId="61A8AAA5" w:rsidR="008D3DC1" w:rsidRDefault="00264780">
      <w:pPr>
        <w:rPr>
          <w:rFonts w:ascii="Garamond" w:hAnsi="Garamond"/>
          <w:b/>
        </w:rPr>
      </w:pPr>
      <w:r>
        <w:rPr>
          <w:rFonts w:ascii="Garamond" w:hAnsi="Garamond"/>
          <w:b/>
        </w:rPr>
        <w:t>Marilyn’s contributions to the Curriculum Committee Report (4/30/13)</w:t>
      </w:r>
    </w:p>
    <w:p w14:paraId="1BA1B31F" w14:textId="77777777" w:rsidR="00264780" w:rsidRDefault="00264780">
      <w:pPr>
        <w:rPr>
          <w:rFonts w:ascii="Garamond" w:hAnsi="Garamond"/>
        </w:rPr>
      </w:pPr>
    </w:p>
    <w:p w14:paraId="6820AC90" w14:textId="38C5E550" w:rsidR="00264780" w:rsidRDefault="00264780" w:rsidP="007D69CE">
      <w:pPr>
        <w:rPr>
          <w:rFonts w:ascii="Garamond" w:hAnsi="Garamond"/>
          <w:b/>
          <w:sz w:val="28"/>
          <w:szCs w:val="28"/>
        </w:rPr>
      </w:pPr>
      <w:r w:rsidRPr="00264780">
        <w:rPr>
          <w:rFonts w:ascii="Garamond" w:hAnsi="Garamond"/>
          <w:b/>
          <w:sz w:val="28"/>
          <w:szCs w:val="28"/>
        </w:rPr>
        <w:t xml:space="preserve">Degree programs and </w:t>
      </w:r>
      <w:r>
        <w:rPr>
          <w:rFonts w:ascii="Garamond" w:hAnsi="Garamond"/>
          <w:b/>
          <w:sz w:val="28"/>
          <w:szCs w:val="28"/>
        </w:rPr>
        <w:t>program models</w:t>
      </w:r>
      <w:r w:rsidRPr="00264780">
        <w:rPr>
          <w:rFonts w:ascii="Garamond" w:hAnsi="Garamond"/>
          <w:b/>
          <w:sz w:val="28"/>
          <w:szCs w:val="28"/>
        </w:rPr>
        <w:t xml:space="preserve"> at other universities</w:t>
      </w:r>
    </w:p>
    <w:p w14:paraId="60B1D904" w14:textId="77777777" w:rsidR="00264780" w:rsidRPr="00264780" w:rsidRDefault="00264780" w:rsidP="007D69CE">
      <w:pPr>
        <w:rPr>
          <w:rFonts w:ascii="Garamond" w:hAnsi="Garamond"/>
          <w:b/>
          <w:sz w:val="28"/>
          <w:szCs w:val="28"/>
        </w:rPr>
      </w:pPr>
    </w:p>
    <w:p w14:paraId="5A448668" w14:textId="7C7134CC" w:rsidR="000C2B70" w:rsidRPr="00BE00D4" w:rsidRDefault="007D213A" w:rsidP="007D69CE">
      <w:pPr>
        <w:rPr>
          <w:rFonts w:ascii="Garamond" w:hAnsi="Garamond"/>
        </w:rPr>
      </w:pPr>
      <w:r>
        <w:rPr>
          <w:rFonts w:ascii="Garamond" w:hAnsi="Garamond"/>
        </w:rPr>
        <w:t xml:space="preserve">In an effort to find other models for </w:t>
      </w:r>
      <w:r w:rsidR="000C2B70" w:rsidRPr="00BE00D4">
        <w:rPr>
          <w:rFonts w:ascii="Garamond" w:hAnsi="Garamond"/>
        </w:rPr>
        <w:t>sustainability-related degrees</w:t>
      </w:r>
      <w:r>
        <w:rPr>
          <w:rFonts w:ascii="Garamond" w:hAnsi="Garamond"/>
        </w:rPr>
        <w:t>, I searched for programs around the US and Canada</w:t>
      </w:r>
      <w:r w:rsidR="00BE00D4" w:rsidRPr="00BE00D4">
        <w:rPr>
          <w:rFonts w:ascii="Garamond" w:hAnsi="Garamond"/>
        </w:rPr>
        <w:t>. As mentioned above, many were similar to the Environment Studies/E</w:t>
      </w:r>
      <w:r w:rsidR="00BC78A0">
        <w:rPr>
          <w:rFonts w:ascii="Garamond" w:hAnsi="Garamond"/>
        </w:rPr>
        <w:t>nvironmental Sciences degrees the University of Washington</w:t>
      </w:r>
      <w:r w:rsidR="00BE00D4" w:rsidRPr="00BE00D4">
        <w:rPr>
          <w:rFonts w:ascii="Garamond" w:hAnsi="Garamond"/>
        </w:rPr>
        <w:t xml:space="preserve"> offer</w:t>
      </w:r>
      <w:r w:rsidR="00BC78A0">
        <w:rPr>
          <w:rFonts w:ascii="Garamond" w:hAnsi="Garamond"/>
        </w:rPr>
        <w:t>s</w:t>
      </w:r>
      <w:r w:rsidR="00BE00D4" w:rsidRPr="00BE00D4">
        <w:rPr>
          <w:rFonts w:ascii="Garamond" w:hAnsi="Garamond"/>
        </w:rPr>
        <w:t>. Some broke out of this mold and fell into 1 of three categories:</w:t>
      </w:r>
    </w:p>
    <w:p w14:paraId="2386C526" w14:textId="77777777" w:rsidR="00BE00D4" w:rsidRPr="00BE00D4" w:rsidRDefault="00BE00D4" w:rsidP="007D69CE">
      <w:pPr>
        <w:rPr>
          <w:rFonts w:ascii="Garamond" w:hAnsi="Garamond"/>
        </w:rPr>
      </w:pPr>
    </w:p>
    <w:p w14:paraId="0F6147A7" w14:textId="2419784E" w:rsidR="00BE00D4" w:rsidRPr="00BE00D4" w:rsidRDefault="00BE00D4" w:rsidP="007D69CE">
      <w:pPr>
        <w:rPr>
          <w:rFonts w:ascii="Garamond" w:hAnsi="Garamond"/>
        </w:rPr>
      </w:pPr>
      <w:r w:rsidRPr="00BE00D4">
        <w:rPr>
          <w:rFonts w:ascii="Garamond" w:hAnsi="Garamond"/>
          <w:b/>
        </w:rPr>
        <w:t>Issue-focused:</w:t>
      </w:r>
      <w:r w:rsidRPr="00BE00D4">
        <w:rPr>
          <w:rFonts w:ascii="Garamond" w:hAnsi="Garamond"/>
        </w:rPr>
        <w:t xml:space="preserve"> Several were degrees in sustainable food</w:t>
      </w:r>
      <w:r w:rsidR="00965061">
        <w:rPr>
          <w:rFonts w:ascii="Garamond" w:hAnsi="Garamond"/>
        </w:rPr>
        <w:t xml:space="preserve"> systems</w:t>
      </w:r>
      <w:r w:rsidRPr="00BE00D4">
        <w:rPr>
          <w:rFonts w:ascii="Garamond" w:hAnsi="Garamond"/>
        </w:rPr>
        <w:t>, a handful were degrees in sustainable energy and one</w:t>
      </w:r>
      <w:r w:rsidR="00965061">
        <w:rPr>
          <w:rFonts w:ascii="Garamond" w:hAnsi="Garamond"/>
        </w:rPr>
        <w:t xml:space="preserve"> was a degree</w:t>
      </w:r>
      <w:r w:rsidRPr="00BE00D4">
        <w:rPr>
          <w:rFonts w:ascii="Garamond" w:hAnsi="Garamond"/>
        </w:rPr>
        <w:t xml:space="preserve"> in sustainable buildings. All were interdisciplinary. Figure 6 shows a handful of these and calls out one – the “EcoGastronomy Major” at the University of New Hampshire which combines content from three existing departments – Agriculture, Nutrition and Hospitality Management (http://www.unh.edu/ecogastronomy/)</w:t>
      </w:r>
    </w:p>
    <w:p w14:paraId="535F1F3A" w14:textId="1EFA624C" w:rsidR="00271E4A" w:rsidRDefault="000C2B70" w:rsidP="007D69C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inline distT="0" distB="0" distL="0" distR="0" wp14:anchorId="5D59769E" wp14:editId="17748606">
            <wp:extent cx="5486400" cy="5260720"/>
            <wp:effectExtent l="0" t="0" r="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51AFB" w14:textId="06C8C9C8" w:rsidR="00BE00D4" w:rsidRDefault="00BE00D4" w:rsidP="007D69C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Figure 6: Topic-focused sustainability degrees</w:t>
      </w:r>
    </w:p>
    <w:p w14:paraId="5FF1B2C7" w14:textId="77777777" w:rsidR="00BE00D4" w:rsidRDefault="00BE00D4" w:rsidP="007D69CE">
      <w:pPr>
        <w:rPr>
          <w:rFonts w:ascii="Garamond" w:hAnsi="Garamond"/>
          <w:sz w:val="20"/>
          <w:szCs w:val="20"/>
        </w:rPr>
      </w:pPr>
    </w:p>
    <w:p w14:paraId="1D92B2E4" w14:textId="1E87DAAF" w:rsidR="00BE00D4" w:rsidRPr="00BE00D4" w:rsidRDefault="00BE00D4" w:rsidP="007D69CE">
      <w:pPr>
        <w:rPr>
          <w:rFonts w:ascii="Garamond" w:hAnsi="Garamond"/>
        </w:rPr>
      </w:pPr>
      <w:r w:rsidRPr="00BE00D4">
        <w:rPr>
          <w:rFonts w:ascii="Garamond" w:hAnsi="Garamond"/>
          <w:b/>
        </w:rPr>
        <w:lastRenderedPageBreak/>
        <w:t>Social Science focused</w:t>
      </w:r>
      <w:r w:rsidR="00BC78A0">
        <w:rPr>
          <w:rFonts w:ascii="Garamond" w:hAnsi="Garamond"/>
        </w:rPr>
        <w:t>. The UW</w:t>
      </w:r>
      <w:r w:rsidRPr="00BE00D4">
        <w:rPr>
          <w:rFonts w:ascii="Garamond" w:hAnsi="Garamond"/>
        </w:rPr>
        <w:t xml:space="preserve"> Environmental Studies/Sciences degrees all have a social sciences component, but there is also a strong emphasis on the natural sciences.</w:t>
      </w:r>
      <w:r w:rsidR="00965061">
        <w:rPr>
          <w:rFonts w:ascii="Garamond" w:hAnsi="Garamond"/>
        </w:rPr>
        <w:t xml:space="preserve"> The degree programs</w:t>
      </w:r>
      <w:r w:rsidRPr="00BE00D4">
        <w:rPr>
          <w:rFonts w:ascii="Garamond" w:hAnsi="Garamond"/>
        </w:rPr>
        <w:t xml:space="preserve"> categorized</w:t>
      </w:r>
      <w:r w:rsidR="00965061">
        <w:rPr>
          <w:rFonts w:ascii="Garamond" w:hAnsi="Garamond"/>
        </w:rPr>
        <w:t xml:space="preserve"> here as Social Science-</w:t>
      </w:r>
      <w:r w:rsidRPr="00BE00D4">
        <w:rPr>
          <w:rFonts w:ascii="Garamond" w:hAnsi="Garamond"/>
        </w:rPr>
        <w:t>focused have little or no science component</w:t>
      </w:r>
      <w:r w:rsidR="00965061">
        <w:rPr>
          <w:rFonts w:ascii="Garamond" w:hAnsi="Garamond"/>
        </w:rPr>
        <w:t xml:space="preserve"> - t</w:t>
      </w:r>
      <w:r w:rsidRPr="00BE00D4">
        <w:rPr>
          <w:rFonts w:ascii="Garamond" w:hAnsi="Garamond"/>
        </w:rPr>
        <w:t>hey focus entirely on human behavior relate</w:t>
      </w:r>
      <w:r w:rsidR="00965061">
        <w:rPr>
          <w:rFonts w:ascii="Garamond" w:hAnsi="Garamond"/>
        </w:rPr>
        <w:t xml:space="preserve">d to sustainability. </w:t>
      </w:r>
      <w:r w:rsidR="006366C9">
        <w:rPr>
          <w:rFonts w:ascii="Garamond" w:hAnsi="Garamond"/>
        </w:rPr>
        <w:t>Figure 7 show</w:t>
      </w:r>
      <w:r w:rsidR="00965061">
        <w:rPr>
          <w:rFonts w:ascii="Garamond" w:hAnsi="Garamond"/>
        </w:rPr>
        <w:t>s</w:t>
      </w:r>
      <w:r w:rsidR="006366C9">
        <w:rPr>
          <w:rFonts w:ascii="Garamond" w:hAnsi="Garamond"/>
        </w:rPr>
        <w:t xml:space="preserve"> three programs and call</w:t>
      </w:r>
      <w:r w:rsidR="00965061">
        <w:rPr>
          <w:rFonts w:ascii="Garamond" w:hAnsi="Garamond"/>
        </w:rPr>
        <w:t>s</w:t>
      </w:r>
      <w:r w:rsidR="006366C9">
        <w:rPr>
          <w:rFonts w:ascii="Garamond" w:hAnsi="Garamond"/>
        </w:rPr>
        <w:t xml:space="preserve"> out details about 2 – one at the University of Michigan </w:t>
      </w:r>
      <w:r w:rsidR="006366C9" w:rsidRPr="006366C9">
        <w:rPr>
          <w:rFonts w:ascii="Garamond" w:hAnsi="Garamond"/>
        </w:rPr>
        <w:t xml:space="preserve">http://www.snre.umich.edu/degrees/masters/bec/overview </w:t>
      </w:r>
      <w:r w:rsidR="006366C9">
        <w:rPr>
          <w:rFonts w:ascii="Garamond" w:hAnsi="Garamond"/>
        </w:rPr>
        <w:t xml:space="preserve">(actually a Master’s level degree unlike the others, but </w:t>
      </w:r>
      <w:r w:rsidR="00965061">
        <w:rPr>
          <w:rFonts w:ascii="Garamond" w:hAnsi="Garamond"/>
        </w:rPr>
        <w:t xml:space="preserve">included because </w:t>
      </w:r>
      <w:r w:rsidR="006366C9">
        <w:rPr>
          <w:rFonts w:ascii="Garamond" w:hAnsi="Garamond"/>
        </w:rPr>
        <w:t xml:space="preserve">it was particularly unique </w:t>
      </w:r>
      <w:r w:rsidR="00965061">
        <w:rPr>
          <w:rFonts w:ascii="Garamond" w:hAnsi="Garamond"/>
        </w:rPr>
        <w:t>in that</w:t>
      </w:r>
      <w:r w:rsidR="006366C9">
        <w:rPr>
          <w:rFonts w:ascii="Garamond" w:hAnsi="Garamond"/>
        </w:rPr>
        <w:t xml:space="preserve"> it focuses on psychology – not technically a “social science”), and one at Bishop’s University in the Province of Quebec (</w:t>
      </w:r>
      <w:r w:rsidR="006366C9" w:rsidRPr="006366C9">
        <w:rPr>
          <w:rFonts w:ascii="Garamond" w:hAnsi="Garamond"/>
        </w:rPr>
        <w:t>https://www.gobishops.ca/bishops/program.do;jsessionid=84A36E901A8DC6C17E79603172A4712C?from=faculty&amp;programID=109</w:t>
      </w:r>
      <w:r w:rsidR="006366C9">
        <w:rPr>
          <w:rFonts w:ascii="Garamond" w:hAnsi="Garamond"/>
        </w:rPr>
        <w:t>)</w:t>
      </w:r>
    </w:p>
    <w:p w14:paraId="033DC5D2" w14:textId="2FD0024B" w:rsidR="00271E4A" w:rsidRDefault="000C2B70" w:rsidP="007D69C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inline distT="0" distB="0" distL="0" distR="0" wp14:anchorId="336EF156" wp14:editId="7DB31549">
            <wp:extent cx="5486400" cy="5287800"/>
            <wp:effectExtent l="0" t="0" r="0" b="0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94E4F" w14:textId="5C7DE98A" w:rsidR="006366C9" w:rsidRDefault="006366C9" w:rsidP="007D69C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Figure 7: Social-science focused sustainability degrees</w:t>
      </w:r>
    </w:p>
    <w:p w14:paraId="65753FDA" w14:textId="77777777" w:rsidR="006366C9" w:rsidRDefault="006366C9" w:rsidP="007D69CE">
      <w:pPr>
        <w:rPr>
          <w:rFonts w:ascii="Garamond" w:hAnsi="Garamond"/>
          <w:sz w:val="20"/>
          <w:szCs w:val="20"/>
        </w:rPr>
      </w:pPr>
    </w:p>
    <w:p w14:paraId="5E1F7D8A" w14:textId="5B3A25AF" w:rsidR="006366C9" w:rsidRPr="006366C9" w:rsidRDefault="006366C9" w:rsidP="007D69CE">
      <w:pPr>
        <w:rPr>
          <w:rFonts w:ascii="Garamond" w:hAnsi="Garamond"/>
        </w:rPr>
      </w:pPr>
      <w:r w:rsidRPr="006366C9">
        <w:rPr>
          <w:rFonts w:ascii="Garamond" w:hAnsi="Garamond"/>
          <w:b/>
        </w:rPr>
        <w:t>Array of domain-focused sustainability majors/minors</w:t>
      </w:r>
      <w:r w:rsidRPr="006366C9">
        <w:rPr>
          <w:rFonts w:ascii="Garamond" w:hAnsi="Garamond"/>
        </w:rPr>
        <w:t>. This third category of degre</w:t>
      </w:r>
      <w:r>
        <w:rPr>
          <w:rFonts w:ascii="Garamond" w:hAnsi="Garamond"/>
        </w:rPr>
        <w:t>e consists of programs that, while drawing on many disciplines, are</w:t>
      </w:r>
      <w:r w:rsidRPr="006366C9">
        <w:rPr>
          <w:rFonts w:ascii="Garamond" w:hAnsi="Garamond"/>
        </w:rPr>
        <w:t xml:space="preserve"> focus</w:t>
      </w:r>
      <w:r>
        <w:rPr>
          <w:rFonts w:ascii="Garamond" w:hAnsi="Garamond"/>
        </w:rPr>
        <w:t>ed</w:t>
      </w:r>
      <w:r w:rsidRPr="006366C9">
        <w:rPr>
          <w:rFonts w:ascii="Garamond" w:hAnsi="Garamond"/>
        </w:rPr>
        <w:t xml:space="preserve"> on aspects of sustainability </w:t>
      </w:r>
      <w:r>
        <w:rPr>
          <w:rFonts w:ascii="Garamond" w:hAnsi="Garamond"/>
        </w:rPr>
        <w:t xml:space="preserve">that are </w:t>
      </w:r>
      <w:r w:rsidRPr="006366C9">
        <w:rPr>
          <w:rFonts w:ascii="Garamond" w:hAnsi="Garamond"/>
        </w:rPr>
        <w:t xml:space="preserve">most relevant to a </w:t>
      </w:r>
      <w:r>
        <w:rPr>
          <w:rFonts w:ascii="Garamond" w:hAnsi="Garamond"/>
        </w:rPr>
        <w:t>single</w:t>
      </w:r>
      <w:r w:rsidRPr="006366C9">
        <w:rPr>
          <w:rFonts w:ascii="Garamond" w:hAnsi="Garamond"/>
        </w:rPr>
        <w:t xml:space="preserve"> discipline (e.g. business, health care, technology). </w:t>
      </w:r>
      <w:r w:rsidR="0064641E">
        <w:rPr>
          <w:rFonts w:ascii="Garamond" w:hAnsi="Garamond"/>
        </w:rPr>
        <w:t>Figure 8</w:t>
      </w:r>
      <w:r w:rsidR="00965061">
        <w:rPr>
          <w:rFonts w:ascii="Garamond" w:hAnsi="Garamond"/>
        </w:rPr>
        <w:t xml:space="preserve"> shows</w:t>
      </w:r>
      <w:r w:rsidR="0064641E">
        <w:rPr>
          <w:rFonts w:ascii="Garamond" w:hAnsi="Garamond"/>
        </w:rPr>
        <w:t xml:space="preserve"> to three Universities that have programs like this and </w:t>
      </w:r>
      <w:r w:rsidR="00965061">
        <w:rPr>
          <w:rFonts w:ascii="Garamond" w:hAnsi="Garamond"/>
        </w:rPr>
        <w:t xml:space="preserve">calls out </w:t>
      </w:r>
      <w:r w:rsidR="0064641E">
        <w:rPr>
          <w:rFonts w:ascii="Garamond" w:hAnsi="Garamond"/>
        </w:rPr>
        <w:lastRenderedPageBreak/>
        <w:t>one, Ball State University</w:t>
      </w:r>
      <w:r w:rsidR="00965061">
        <w:rPr>
          <w:rFonts w:ascii="Garamond" w:hAnsi="Garamond"/>
        </w:rPr>
        <w:t>, which has what they refer to as</w:t>
      </w:r>
      <w:r w:rsidR="0064641E">
        <w:rPr>
          <w:rFonts w:ascii="Garamond" w:hAnsi="Garamond"/>
        </w:rPr>
        <w:t xml:space="preserve"> “clustered minors in sustainable practices” </w:t>
      </w:r>
      <w:r w:rsidR="0064641E" w:rsidRPr="0064641E">
        <w:rPr>
          <w:rFonts w:ascii="Garamond" w:hAnsi="Garamond"/>
        </w:rPr>
        <w:t>http://cms.bsu.edu/academics/undergraduatestudy/catalog/previouswebcatalogs/201011catalog/collegesdeptprog/interdepartmental/clusteredminors</w:t>
      </w:r>
      <w:r w:rsidR="0064641E">
        <w:rPr>
          <w:rFonts w:ascii="Garamond" w:hAnsi="Garamond"/>
        </w:rPr>
        <w:t>.</w:t>
      </w:r>
    </w:p>
    <w:p w14:paraId="61A5E22A" w14:textId="77777777" w:rsidR="00271E4A" w:rsidRDefault="00271E4A" w:rsidP="007D69CE">
      <w:pPr>
        <w:rPr>
          <w:rFonts w:ascii="Garamond" w:hAnsi="Garamond"/>
          <w:sz w:val="20"/>
          <w:szCs w:val="20"/>
        </w:rPr>
      </w:pPr>
    </w:p>
    <w:p w14:paraId="33E25341" w14:textId="41CBDADF" w:rsidR="00271E4A" w:rsidRDefault="000C2B70" w:rsidP="007D69CE">
      <w:pPr>
        <w:rPr>
          <w:rFonts w:ascii="Garamond" w:hAnsi="Garamond"/>
          <w:sz w:val="20"/>
          <w:szCs w:val="20"/>
        </w:rPr>
      </w:pPr>
      <w:bookmarkStart w:id="0" w:name="_GoBack"/>
      <w:bookmarkEnd w:id="0"/>
      <w:r>
        <w:rPr>
          <w:rFonts w:ascii="Garamond" w:hAnsi="Garamond"/>
          <w:noProof/>
          <w:sz w:val="20"/>
          <w:szCs w:val="20"/>
        </w:rPr>
        <w:drawing>
          <wp:inline distT="0" distB="0" distL="0" distR="0" wp14:anchorId="2953614B" wp14:editId="31F84A5B">
            <wp:extent cx="5486400" cy="5456942"/>
            <wp:effectExtent l="0" t="0" r="0" b="444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5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7045B" w14:textId="77777777" w:rsidR="00252902" w:rsidRDefault="00252902" w:rsidP="007D69CE">
      <w:pPr>
        <w:rPr>
          <w:rFonts w:ascii="Garamond" w:hAnsi="Garamond"/>
          <w:sz w:val="20"/>
          <w:szCs w:val="20"/>
        </w:rPr>
      </w:pPr>
    </w:p>
    <w:p w14:paraId="771802D0" w14:textId="77777777" w:rsidR="00031CB9" w:rsidRDefault="00031CB9" w:rsidP="007D69CE">
      <w:pPr>
        <w:rPr>
          <w:rFonts w:ascii="Garamond" w:hAnsi="Garamond"/>
          <w:sz w:val="20"/>
          <w:szCs w:val="20"/>
        </w:rPr>
        <w:sectPr w:rsidR="00031CB9" w:rsidSect="00C44D33">
          <w:pgSz w:w="12240" w:h="15840"/>
          <w:pgMar w:top="1440" w:right="1800" w:bottom="1440" w:left="1800" w:header="720" w:footer="720" w:gutter="0"/>
          <w:cols w:space="720"/>
        </w:sectPr>
      </w:pPr>
    </w:p>
    <w:p w14:paraId="160EE0B7" w14:textId="66B634E4" w:rsidR="00252902" w:rsidRPr="00031CB9" w:rsidRDefault="00024D6C" w:rsidP="007D69CE">
      <w:pPr>
        <w:rPr>
          <w:rFonts w:ascii="Garamond" w:hAnsi="Garamond"/>
          <w:b/>
          <w:sz w:val="32"/>
          <w:szCs w:val="32"/>
        </w:rPr>
      </w:pPr>
      <w:r w:rsidRPr="00031CB9">
        <w:rPr>
          <w:rFonts w:ascii="Garamond" w:hAnsi="Garamond"/>
          <w:b/>
          <w:sz w:val="32"/>
          <w:szCs w:val="32"/>
        </w:rPr>
        <w:lastRenderedPageBreak/>
        <w:t>Program Models</w:t>
      </w:r>
    </w:p>
    <w:p w14:paraId="2FB05934" w14:textId="6B6935E2" w:rsidR="00024D6C" w:rsidRDefault="00024D6C" w:rsidP="007D69CE">
      <w:pPr>
        <w:rPr>
          <w:rFonts w:ascii="Garamond" w:hAnsi="Garamond"/>
          <w:sz w:val="20"/>
          <w:szCs w:val="20"/>
        </w:rPr>
      </w:pPr>
      <w:r w:rsidRPr="004C7F90">
        <w:rPr>
          <w:rFonts w:ascii="Garamond" w:hAnsi="Garamond"/>
          <w:sz w:val="20"/>
          <w:szCs w:val="20"/>
        </w:rPr>
        <w:t>The table below shows 5 administrative models for sustainability program</w:t>
      </w:r>
      <w:r w:rsidR="00031CB9">
        <w:rPr>
          <w:rFonts w:ascii="Garamond" w:hAnsi="Garamond"/>
          <w:sz w:val="20"/>
          <w:szCs w:val="20"/>
        </w:rPr>
        <w:t>s that grant degrees:</w:t>
      </w:r>
    </w:p>
    <w:p w14:paraId="65CFAE93" w14:textId="77777777" w:rsidR="00031CB9" w:rsidRPr="004C7F90" w:rsidRDefault="00031CB9" w:rsidP="007D69CE">
      <w:pPr>
        <w:rPr>
          <w:rFonts w:ascii="Garamond" w:hAnsi="Garamond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3"/>
        <w:gridCol w:w="4264"/>
      </w:tblGrid>
      <w:tr w:rsidR="00024D6C" w:rsidRPr="00031CB9" w14:paraId="15AB997D" w14:textId="77777777" w:rsidTr="00031CB9">
        <w:tc>
          <w:tcPr>
            <w:tcW w:w="4433" w:type="dxa"/>
          </w:tcPr>
          <w:p w14:paraId="1100234C" w14:textId="05605886" w:rsidR="00024D6C" w:rsidRPr="00031CB9" w:rsidRDefault="00031CB9" w:rsidP="007D69CE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031CB9">
              <w:rPr>
                <w:rFonts w:ascii="Garamond" w:hAnsi="Garamond"/>
                <w:b/>
                <w:noProof/>
                <w:sz w:val="20"/>
                <w:szCs w:val="20"/>
              </w:rPr>
              <w:drawing>
                <wp:inline distT="0" distB="0" distL="0" distR="0" wp14:anchorId="6F524BA0" wp14:editId="764ECB55">
                  <wp:extent cx="2626360" cy="2006600"/>
                  <wp:effectExtent l="0" t="0" r="0" b="0"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36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</w:tcPr>
          <w:p w14:paraId="4D56CAB6" w14:textId="74962222" w:rsidR="00024D6C" w:rsidRPr="00031CB9" w:rsidRDefault="00031CB9" w:rsidP="007D69CE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031CB9">
              <w:rPr>
                <w:rFonts w:ascii="Garamond" w:hAnsi="Garamond"/>
                <w:b/>
                <w:noProof/>
                <w:sz w:val="20"/>
                <w:szCs w:val="20"/>
              </w:rPr>
              <w:drawing>
                <wp:inline distT="0" distB="0" distL="0" distR="0" wp14:anchorId="2EE7C36E" wp14:editId="5235677B">
                  <wp:extent cx="2275840" cy="2006600"/>
                  <wp:effectExtent l="0" t="0" r="10160" b="0"/>
                  <wp:docPr id="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84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D6C" w:rsidRPr="00264780" w14:paraId="64978D21" w14:textId="77777777" w:rsidTr="00031CB9">
        <w:tc>
          <w:tcPr>
            <w:tcW w:w="4433" w:type="dxa"/>
          </w:tcPr>
          <w:p w14:paraId="27D28611" w14:textId="3441CE6C" w:rsidR="00024D6C" w:rsidRPr="00264780" w:rsidRDefault="00031CB9" w:rsidP="00024D6C">
            <w:pPr>
              <w:rPr>
                <w:rFonts w:ascii="Garamond" w:hAnsi="Garamond"/>
                <w:color w:val="E36C0A" w:themeColor="accent6" w:themeShade="BF"/>
                <w:sz w:val="20"/>
                <w:szCs w:val="20"/>
              </w:rPr>
            </w:pPr>
            <w:r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P</w:t>
            </w:r>
            <w:r w:rsidR="00024D6C"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rogram</w:t>
            </w:r>
            <w:r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s</w:t>
            </w:r>
            <w:r w:rsidR="00024D6C"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 xml:space="preserve"> made up of faculty from other programs</w:t>
            </w:r>
          </w:p>
          <w:p w14:paraId="732BFD11" w14:textId="77777777" w:rsidR="00024D6C" w:rsidRPr="00264780" w:rsidRDefault="00024D6C" w:rsidP="007D69CE">
            <w:pPr>
              <w:rPr>
                <w:rFonts w:ascii="Garamond" w:hAnsi="Garamond"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4174" w:type="dxa"/>
          </w:tcPr>
          <w:p w14:paraId="3DD7147A" w14:textId="2934B35A" w:rsidR="00024D6C" w:rsidRPr="00264780" w:rsidRDefault="00031CB9" w:rsidP="00024D6C">
            <w:pPr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</w:pPr>
            <w:r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P</w:t>
            </w:r>
            <w:r w:rsidR="00024D6C"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rogram made up</w:t>
            </w:r>
            <w:r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 xml:space="preserve"> of faculty from other programs with </w:t>
            </w:r>
            <w:r w:rsidR="00024D6C"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support</w:t>
            </w:r>
            <w:r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 xml:space="preserve"> from</w:t>
            </w:r>
            <w:r w:rsidR="00024D6C"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 xml:space="preserve"> an “interdisc</w:t>
            </w:r>
            <w:r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i</w:t>
            </w:r>
            <w:r w:rsidR="00024D6C"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plinary academic support unit”</w:t>
            </w:r>
          </w:p>
          <w:p w14:paraId="42F3D60D" w14:textId="77777777" w:rsidR="00031CB9" w:rsidRPr="00264780" w:rsidRDefault="00031CB9" w:rsidP="00024D6C">
            <w:pPr>
              <w:rPr>
                <w:rFonts w:ascii="Garamond" w:hAnsi="Garamond"/>
                <w:color w:val="E36C0A" w:themeColor="accent6" w:themeShade="BF"/>
                <w:sz w:val="16"/>
                <w:szCs w:val="16"/>
              </w:rPr>
            </w:pPr>
          </w:p>
          <w:p w14:paraId="799858E7" w14:textId="77777777" w:rsidR="00024D6C" w:rsidRPr="00264780" w:rsidRDefault="00024D6C" w:rsidP="007D69CE">
            <w:pPr>
              <w:rPr>
                <w:rFonts w:ascii="Garamond" w:hAnsi="Garamond"/>
                <w:color w:val="E36C0A" w:themeColor="accent6" w:themeShade="BF"/>
                <w:sz w:val="20"/>
                <w:szCs w:val="20"/>
              </w:rPr>
            </w:pPr>
          </w:p>
        </w:tc>
      </w:tr>
      <w:tr w:rsidR="00024D6C" w:rsidRPr="004C7F90" w14:paraId="4C7933C4" w14:textId="77777777" w:rsidTr="00031CB9">
        <w:tc>
          <w:tcPr>
            <w:tcW w:w="4433" w:type="dxa"/>
          </w:tcPr>
          <w:p w14:paraId="250E0488" w14:textId="6EA52B1A" w:rsidR="00024D6C" w:rsidRPr="004C7F90" w:rsidRDefault="00031CB9" w:rsidP="007D69CE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noProof/>
                <w:sz w:val="20"/>
                <w:szCs w:val="20"/>
              </w:rPr>
              <w:drawing>
                <wp:inline distT="0" distB="0" distL="0" distR="0" wp14:anchorId="27B7BE63" wp14:editId="5E7610DA">
                  <wp:extent cx="2479040" cy="2006600"/>
                  <wp:effectExtent l="0" t="0" r="1016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04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</w:tcPr>
          <w:p w14:paraId="25D08B35" w14:textId="7FD536AF" w:rsidR="00024D6C" w:rsidRPr="004C7F90" w:rsidRDefault="00031CB9" w:rsidP="007D69CE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noProof/>
                <w:sz w:val="20"/>
                <w:szCs w:val="20"/>
              </w:rPr>
              <w:drawing>
                <wp:inline distT="0" distB="0" distL="0" distR="0" wp14:anchorId="12313A42" wp14:editId="3E941DB7">
                  <wp:extent cx="2570480" cy="2006600"/>
                  <wp:effectExtent l="0" t="0" r="0" b="0"/>
                  <wp:docPr id="2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48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D6C" w:rsidRPr="00264780" w14:paraId="7FC7C82D" w14:textId="77777777" w:rsidTr="00031CB9">
        <w:tc>
          <w:tcPr>
            <w:tcW w:w="4433" w:type="dxa"/>
          </w:tcPr>
          <w:p w14:paraId="108CF939" w14:textId="28498D1F" w:rsidR="00024D6C" w:rsidRPr="00264780" w:rsidRDefault="00031CB9" w:rsidP="00024D6C">
            <w:pPr>
              <w:rPr>
                <w:rFonts w:ascii="Garamond" w:hAnsi="Garamond"/>
                <w:color w:val="E36C0A" w:themeColor="accent6" w:themeShade="BF"/>
                <w:sz w:val="20"/>
                <w:szCs w:val="20"/>
              </w:rPr>
            </w:pPr>
            <w:r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I</w:t>
            </w:r>
            <w:r w:rsidR="00024D6C"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ndependent “institute” which has a degree program taught by faculty from other programs</w:t>
            </w:r>
          </w:p>
          <w:p w14:paraId="69554B2D" w14:textId="77777777" w:rsidR="00024D6C" w:rsidRPr="00264780" w:rsidRDefault="00024D6C" w:rsidP="007D69CE">
            <w:pPr>
              <w:rPr>
                <w:rFonts w:ascii="Garamond" w:hAnsi="Garamond"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4174" w:type="dxa"/>
          </w:tcPr>
          <w:p w14:paraId="74245F19" w14:textId="27E2B45D" w:rsidR="00024D6C" w:rsidRPr="00264780" w:rsidRDefault="00031CB9" w:rsidP="00024D6C">
            <w:pPr>
              <w:rPr>
                <w:rFonts w:ascii="Garamond" w:hAnsi="Garamond"/>
                <w:color w:val="E36C0A" w:themeColor="accent6" w:themeShade="BF"/>
                <w:sz w:val="20"/>
                <w:szCs w:val="20"/>
              </w:rPr>
            </w:pPr>
            <w:r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I</w:t>
            </w:r>
            <w:r w:rsidR="00024D6C"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ndependent entity which has a degree program taught by faculty from other programs and also many other programs</w:t>
            </w:r>
          </w:p>
          <w:p w14:paraId="1F6795A7" w14:textId="77777777" w:rsidR="00024D6C" w:rsidRPr="00264780" w:rsidRDefault="00024D6C" w:rsidP="007D69CE">
            <w:pPr>
              <w:rPr>
                <w:rFonts w:ascii="Garamond" w:hAnsi="Garamond"/>
                <w:color w:val="E36C0A" w:themeColor="accent6" w:themeShade="BF"/>
                <w:sz w:val="20"/>
                <w:szCs w:val="20"/>
              </w:rPr>
            </w:pPr>
          </w:p>
          <w:p w14:paraId="0831F66F" w14:textId="77777777" w:rsidR="00031CB9" w:rsidRPr="00264780" w:rsidRDefault="00031CB9" w:rsidP="007D69CE">
            <w:pPr>
              <w:rPr>
                <w:rFonts w:ascii="Garamond" w:hAnsi="Garamond"/>
                <w:color w:val="E36C0A" w:themeColor="accent6" w:themeShade="BF"/>
                <w:sz w:val="20"/>
                <w:szCs w:val="20"/>
              </w:rPr>
            </w:pPr>
          </w:p>
        </w:tc>
      </w:tr>
      <w:tr w:rsidR="00031CB9" w:rsidRPr="004C7F90" w14:paraId="06E36C7E" w14:textId="77777777" w:rsidTr="00031CB9">
        <w:tc>
          <w:tcPr>
            <w:tcW w:w="8607" w:type="dxa"/>
            <w:gridSpan w:val="2"/>
          </w:tcPr>
          <w:p w14:paraId="4B473C5C" w14:textId="3EEF6DE6" w:rsidR="00031CB9" w:rsidRPr="004C7F90" w:rsidRDefault="00031CB9" w:rsidP="00031CB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noProof/>
                <w:sz w:val="20"/>
                <w:szCs w:val="20"/>
              </w:rPr>
              <w:drawing>
                <wp:inline distT="0" distB="0" distL="0" distR="0" wp14:anchorId="4E81D9CE" wp14:editId="73F38187">
                  <wp:extent cx="2433320" cy="2006600"/>
                  <wp:effectExtent l="0" t="0" r="5080" b="0"/>
                  <wp:docPr id="2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32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CB9" w:rsidRPr="00264780" w14:paraId="6F617E7E" w14:textId="77777777" w:rsidTr="00031CB9">
        <w:tc>
          <w:tcPr>
            <w:tcW w:w="8607" w:type="dxa"/>
            <w:gridSpan w:val="2"/>
          </w:tcPr>
          <w:p w14:paraId="1E66F8BF" w14:textId="5182F64D" w:rsidR="00031CB9" w:rsidRPr="00264780" w:rsidRDefault="00031CB9" w:rsidP="00031CB9">
            <w:pPr>
              <w:ind w:left="1620" w:right="1461"/>
              <w:rPr>
                <w:rFonts w:ascii="Garamond" w:hAnsi="Garamond"/>
                <w:color w:val="E36C0A" w:themeColor="accent6" w:themeShade="BF"/>
                <w:sz w:val="20"/>
                <w:szCs w:val="20"/>
              </w:rPr>
            </w:pPr>
            <w:r w:rsidRPr="00264780">
              <w:rPr>
                <w:rFonts w:ascii="Garamond" w:hAnsi="Garamond"/>
                <w:b/>
                <w:bCs/>
                <w:color w:val="E36C0A" w:themeColor="accent6" w:themeShade="BF"/>
                <w:sz w:val="20"/>
                <w:szCs w:val="20"/>
              </w:rPr>
              <w:t>Independent “institute” which includes a school, which has degree programs taught by faculty from other programs</w:t>
            </w:r>
          </w:p>
        </w:tc>
      </w:tr>
    </w:tbl>
    <w:p w14:paraId="59C101BC" w14:textId="3F6A59BB" w:rsidR="00024D6C" w:rsidRPr="00252902" w:rsidRDefault="00024D6C" w:rsidP="00031CB9">
      <w:pPr>
        <w:rPr>
          <w:rFonts w:ascii="Garamond" w:hAnsi="Garamond"/>
          <w:color w:val="E36C0A" w:themeColor="accent6" w:themeShade="BF"/>
          <w:sz w:val="20"/>
          <w:szCs w:val="20"/>
        </w:rPr>
      </w:pPr>
    </w:p>
    <w:sectPr w:rsidR="00024D6C" w:rsidRPr="00252902" w:rsidSect="00C44D3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88"/>
    <w:rsid w:val="00024D6C"/>
    <w:rsid w:val="00031CB9"/>
    <w:rsid w:val="000C2B70"/>
    <w:rsid w:val="001909C7"/>
    <w:rsid w:val="001A0B88"/>
    <w:rsid w:val="00252902"/>
    <w:rsid w:val="00264780"/>
    <w:rsid w:val="00271E4A"/>
    <w:rsid w:val="002E07CC"/>
    <w:rsid w:val="00442688"/>
    <w:rsid w:val="004C7F90"/>
    <w:rsid w:val="00581800"/>
    <w:rsid w:val="00611EF8"/>
    <w:rsid w:val="006366C9"/>
    <w:rsid w:val="0064641E"/>
    <w:rsid w:val="007D213A"/>
    <w:rsid w:val="007D69CE"/>
    <w:rsid w:val="008D3DC1"/>
    <w:rsid w:val="00965061"/>
    <w:rsid w:val="009F13AB"/>
    <w:rsid w:val="009F27F0"/>
    <w:rsid w:val="00AA3E47"/>
    <w:rsid w:val="00B10FF3"/>
    <w:rsid w:val="00BC78A0"/>
    <w:rsid w:val="00BE00D4"/>
    <w:rsid w:val="00C44D33"/>
    <w:rsid w:val="00CF5AD6"/>
    <w:rsid w:val="00DE28C9"/>
    <w:rsid w:val="00EC20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F29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26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6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68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0B8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024D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26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6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68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0B8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024D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</dc:creator>
  <cp:lastModifiedBy>Elise Glassman</cp:lastModifiedBy>
  <cp:revision>2</cp:revision>
  <dcterms:created xsi:type="dcterms:W3CDTF">2013-05-31T00:18:00Z</dcterms:created>
  <dcterms:modified xsi:type="dcterms:W3CDTF">2013-05-31T00:18:00Z</dcterms:modified>
</cp:coreProperties>
</file>